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2023年专业监理工程师培训课程表</w:t>
      </w:r>
    </w:p>
    <w:tbl>
      <w:tblPr>
        <w:tblStyle w:val="2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4"/>
        <w:gridCol w:w="340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6日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（周一）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8:30-9:00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监理概论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监理法律法规及标准规范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7日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（周二）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进度控制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投资控制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施工准备阶段的监理工作</w:t>
            </w:r>
            <w:r>
              <w:rPr>
                <w:rFonts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建设工程质量控制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10月18日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（周三）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工程竣工验收阶段的监理工作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合同管理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安全生产管理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监理资料管理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10月19日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（周四）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绿色建筑及项目管理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</w:rPr>
              <w:t>第六版监理现场用表填写及《江苏省项目监理机构工作评价标准》解读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</w:tbl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ind w:left="1540" w:hanging="1540" w:hangingChars="639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、学员不得迟到早退，必须本人签到；</w:t>
      </w:r>
      <w:r>
        <w:rPr>
          <w:rFonts w:ascii="宋体" w:hAnsi="宋体"/>
          <w:sz w:val="24"/>
        </w:rPr>
        <w:t xml:space="preserve">                     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、上课认真听讲，不得大声喧哗，课堂内严禁吸烟；</w:t>
      </w:r>
      <w:r>
        <w:rPr>
          <w:rFonts w:ascii="宋体" w:hAnsi="宋体"/>
          <w:sz w:val="24"/>
        </w:rPr>
        <w:t xml:space="preserve">               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、关闭手机等通讯工具，不得在室内接、打手机。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301B2770"/>
    <w:rsid w:val="301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2023-11-06T07:34:00Z</dcterms:created>
  <dc:creator>locket</dc:creator>
  <cp:lastModifiedBy>locket</cp:lastModifiedBy>
  <dcterms:modified xsi:type="dcterms:W3CDTF">2023-11-06T07:34:16Z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42C95CA70E524A14ABA033D0C994CE4A_11</vt:lpwstr>
  </property>
</Properties>
</file>