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left"/>
        <w:rPr>
          <w:rFonts w:hint="eastAsia"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附件5</w:t>
      </w:r>
    </w:p>
    <w:p>
      <w:pPr>
        <w:snapToGrid w:val="0"/>
        <w:spacing w:line="56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镇江市监理人员业务知识培训委托协议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甲方：</w:t>
      </w:r>
    </w:p>
    <w:p>
      <w:pPr>
        <w:adjustRightInd w:val="0"/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b/>
          <w:sz w:val="24"/>
        </w:rPr>
        <w:t>乙方：镇江市建设监理协会</w:t>
      </w:r>
    </w:p>
    <w:p>
      <w:pPr>
        <w:tabs>
          <w:tab w:val="left" w:pos="709"/>
        </w:tabs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甲方镇江市建设监理会员单位，为提高从业人员业务素质，自愿将公司聘用人员所参加的业务培训委托给乙方，为明确各方权利义务，订立以下协议条款，共同遵照执行：</w:t>
      </w:r>
    </w:p>
    <w:p>
      <w:pPr>
        <w:adjustRightInd w:val="0"/>
        <w:snapToGrid w:val="0"/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一、培训内容为：</w:t>
      </w:r>
    </w:p>
    <w:p>
      <w:pPr>
        <w:adjustRightInd w:val="0"/>
        <w:snapToGrid w:val="0"/>
        <w:spacing w:line="360" w:lineRule="auto"/>
        <w:ind w:firstLine="420"/>
        <w:rPr>
          <w:rFonts w:hint="eastAsia"/>
          <w:sz w:val="24"/>
        </w:rPr>
      </w:pPr>
      <w:r>
        <w:rPr>
          <w:rFonts w:hint="eastAsia"/>
          <w:sz w:val="24"/>
        </w:rPr>
        <w:t>概论及法规、质量安全管理、施工准备及进度、投资控制、合同和资料管理、其他</w:t>
      </w:r>
      <w:r>
        <w:rPr>
          <w:rFonts w:hint="eastAsia" w:ascii="宋体" w:hAnsi="宋体" w:cs="宋体"/>
          <w:sz w:val="24"/>
        </w:rPr>
        <w:t>（乙方可根据具体情况适时对培训内容进行调整）。甲方参与培训学习的人员不得无故缺席。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二、甲方提供培训人员的相关资料均真实、合法、有效。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三、培训过程中，参加培训的人员应自觉遵守培训中的相关纪律和管理要求，如有违反，乙方有权取消其培训资格。甲方人员在培训课堂外的安全责任由甲方负责。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/>
          <w:sz w:val="24"/>
        </w:rPr>
      </w:pPr>
      <w:r>
        <w:rPr>
          <w:rFonts w:hint="eastAsia" w:ascii="宋体" w:hAnsi="宋体" w:cs="宋体"/>
          <w:sz w:val="24"/>
        </w:rPr>
        <w:t>四、乙方负责培训相关事宜（包括学习资料、培训教师、培训场地等），按培训所产生的费用进行成本核算，适当收取费用。专业监理工程师业务知识培训课时32学时（4天）；监理员业务知识培训课时24学时（3天）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五、学习期满，乙方发放培训证书。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六、本协议一式贰份，自双方盖章后生效。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七、因履行本协议发生纠纷，双方友好协商，协商不成，交由乙方所在地人民法院裁决。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八、甲方已知悉国务院、住建部和省政府、省住建厅关于职业资格的通知精神及相关规定，并确认本次培训系为提高甲方从业人员业务素质，自愿委托乙方开展。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甲方（盖章）                  乙方（盖章）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签约代表：                    签约代表：</w:t>
      </w: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jc w:val="right"/>
      </w:pPr>
      <w:r>
        <w:rPr>
          <w:rFonts w:hint="eastAsia"/>
          <w:sz w:val="24"/>
        </w:rPr>
        <w:t>本协议签订时间：    年   月   日</w:t>
      </w:r>
      <w:bookmarkStart w:id="0" w:name="_GoBack"/>
      <w:bookmarkEnd w:id="0"/>
    </w:p>
    <w:sectPr>
      <w:footerReference r:id="rId3" w:type="default"/>
      <w:pgSz w:w="11906" w:h="16838"/>
      <w:pgMar w:top="851" w:right="1701" w:bottom="851" w:left="170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lang w:eastAsia="zh-CN"/>
      </w:rPr>
    </w:pPr>
  </w:p>
  <w:p>
    <w:pPr>
      <w:pStyle w:val="2"/>
      <w:rPr>
        <w:rFonts w:hint="eastAsia"/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NjI4NWU5MDdjYmFiZGZjMmJlM2ExZjBhN2MwZjIifQ=="/>
  </w:docVars>
  <w:rsids>
    <w:rsidRoot w:val="657E5067"/>
    <w:rsid w:val="657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2022-09-09T02:52:00Z</dcterms:created>
  <dc:creator>locket</dc:creator>
  <cp:lastModifiedBy>locket</cp:lastModifiedBy>
  <dcterms:modified xsi:type="dcterms:W3CDTF">2022-09-09T02:52:49Z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A1F2970565934D278A91C06C81D52FBA</vt:lpwstr>
  </property>
</Properties>
</file>